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148EBF" w14:textId="1E319F8B" w:rsidR="00000000" w:rsidRPr="004D2C69" w:rsidRDefault="00F02A06">
      <w:pPr>
        <w:rPr>
          <w:lang w:val="en-US"/>
        </w:rPr>
      </w:pPr>
      <w:r w:rsidRPr="004D2C69">
        <w:rPr>
          <w:lang w:val="en-US"/>
        </w:rPr>
        <w:t>PRESS</w:t>
      </w:r>
      <w:r w:rsidR="006911AC" w:rsidRPr="004D2C69">
        <w:rPr>
          <w:lang w:val="en-US"/>
        </w:rPr>
        <w:t xml:space="preserve"> RELEASE</w:t>
      </w:r>
    </w:p>
    <w:p w14:paraId="595C2A2C" w14:textId="77777777" w:rsidR="00F02A06" w:rsidRPr="004D2C69" w:rsidRDefault="00F02A06">
      <w:pPr>
        <w:rPr>
          <w:sz w:val="28"/>
          <w:szCs w:val="28"/>
          <w:lang w:val="en-US"/>
        </w:rPr>
      </w:pPr>
    </w:p>
    <w:p w14:paraId="6FA34A86" w14:textId="77777777" w:rsidR="00566004" w:rsidRPr="00566004" w:rsidRDefault="00566004" w:rsidP="00566004">
      <w:pPr>
        <w:rPr>
          <w:b/>
          <w:bCs/>
          <w:sz w:val="28"/>
          <w:szCs w:val="28"/>
          <w:lang w:val="en-US"/>
        </w:rPr>
      </w:pPr>
      <w:r w:rsidRPr="00566004">
        <w:rPr>
          <w:b/>
          <w:bCs/>
          <w:sz w:val="28"/>
          <w:szCs w:val="28"/>
          <w:lang w:val="en-US"/>
        </w:rPr>
        <w:t>Smart &amp; fast: Pool control easier than ever with the new Scuba3s</w:t>
      </w:r>
    </w:p>
    <w:p w14:paraId="666EDA7B" w14:textId="77777777" w:rsidR="00566004" w:rsidRDefault="00566004" w:rsidP="00566004">
      <w:pPr>
        <w:rPr>
          <w:b/>
          <w:bCs/>
          <w:lang w:val="en-US"/>
        </w:rPr>
      </w:pPr>
    </w:p>
    <w:p w14:paraId="45C09ECA" w14:textId="77777777" w:rsidR="00566004" w:rsidRPr="00B540AE" w:rsidRDefault="00566004" w:rsidP="00566004">
      <w:pPr>
        <w:rPr>
          <w:lang w:val="en-US"/>
        </w:rPr>
      </w:pPr>
      <w:r w:rsidRPr="00B540AE">
        <w:rPr>
          <w:lang w:val="en-US"/>
        </w:rPr>
        <w:t>Even faster, even more versatile, even more handy and with mobile analysis management</w:t>
      </w:r>
      <w:r>
        <w:rPr>
          <w:lang w:val="en-US"/>
        </w:rPr>
        <w:t xml:space="preserve"> via app</w:t>
      </w:r>
      <w:r w:rsidRPr="00B540AE">
        <w:rPr>
          <w:lang w:val="en-US"/>
        </w:rPr>
        <w:t xml:space="preserve">: The new generation of the popular electronic pool tester Scuba from Lovibond® presents itself smart with NFC and versatile. With even more pool parameters including mobile transmission of measurement results anytime and anywhere, the new Scuba3s is the ideal companion for every pool owner. </w:t>
      </w:r>
    </w:p>
    <w:p w14:paraId="099879C3" w14:textId="77777777" w:rsidR="00566004" w:rsidRPr="00B540AE" w:rsidRDefault="00566004" w:rsidP="00566004">
      <w:pPr>
        <w:rPr>
          <w:lang w:val="en-US"/>
        </w:rPr>
      </w:pPr>
    </w:p>
    <w:p w14:paraId="3983E12B" w14:textId="01EB69A3" w:rsidR="00566004" w:rsidRPr="00B540AE" w:rsidRDefault="00566004" w:rsidP="00566004">
      <w:pPr>
        <w:rPr>
          <w:lang w:val="en-US"/>
        </w:rPr>
      </w:pPr>
      <w:r w:rsidRPr="00B540AE">
        <w:rPr>
          <w:lang w:val="en-US"/>
        </w:rPr>
        <w:t xml:space="preserve">The most important 12 measurement methods for pool water quality can be quickly and easily measured with the new Scuba3s at the touch of a few buttons. The hygiene </w:t>
      </w:r>
      <w:r>
        <w:rPr>
          <w:lang w:val="en-US"/>
        </w:rPr>
        <w:t>parameters</w:t>
      </w:r>
      <w:r w:rsidRPr="00B540AE">
        <w:rPr>
          <w:lang w:val="en-US"/>
        </w:rPr>
        <w:t xml:space="preserve"> chlorine (total, free, combined), pH, bromine, alkalinity-</w:t>
      </w:r>
      <w:proofErr w:type="gramStart"/>
      <w:r w:rsidRPr="00B540AE">
        <w:rPr>
          <w:lang w:val="en-US"/>
        </w:rPr>
        <w:t>m</w:t>
      </w:r>
      <w:proofErr w:type="gramEnd"/>
      <w:r w:rsidRPr="00B540AE">
        <w:rPr>
          <w:lang w:val="en-US"/>
        </w:rPr>
        <w:t xml:space="preserve"> and cyanuric acid are additionally supplemented by active chlorine, calcium hardness, active oxygen, phosphate and copper. They provide information on whether the pool water is hygienically safe. The device actively helps the user to classify the measurement results: With a traffic light system, the background lighting signals whether the analysis values are within the target range (green) or whether the ideal measuring range is exceeded or undershot (red). The associated app provides an evaluation of the measurement results directly on. </w:t>
      </w:r>
    </w:p>
    <w:p w14:paraId="1361F25C" w14:textId="77777777" w:rsidR="00566004" w:rsidRPr="00B540AE" w:rsidRDefault="00566004" w:rsidP="00566004">
      <w:pPr>
        <w:rPr>
          <w:lang w:val="en-US"/>
        </w:rPr>
      </w:pPr>
    </w:p>
    <w:p w14:paraId="2F9B6EB1" w14:textId="77777777" w:rsidR="00566004" w:rsidRPr="00B540AE" w:rsidRDefault="00566004" w:rsidP="00566004">
      <w:pPr>
        <w:rPr>
          <w:lang w:val="en-US"/>
        </w:rPr>
      </w:pPr>
      <w:r w:rsidRPr="00B540AE">
        <w:rPr>
          <w:lang w:val="en-US"/>
        </w:rPr>
        <w:t xml:space="preserve">With the new Scuba3s </w:t>
      </w:r>
      <w:r w:rsidRPr="0000274E">
        <w:rPr>
          <w:lang w:val="en-US"/>
        </w:rPr>
        <w:t>the results can be saved as data sets</w:t>
      </w:r>
      <w:r w:rsidRPr="00B540AE">
        <w:rPr>
          <w:lang w:val="en-US"/>
        </w:rPr>
        <w:t>. With the Scuba app, they are quickly and easily transferred to the smartphone or tablet. Simply hold the smart device to the electronic pool tester, start the NFC transfer - and the entire data set is available on the mobile device in just a few simple steps. Pool management tools such as pool maintenance &amp; water quality, FAQ &amp; method descriptions, and data as charts are available with the app.</w:t>
      </w:r>
    </w:p>
    <w:p w14:paraId="78F249C6" w14:textId="77777777" w:rsidR="00566004" w:rsidRPr="00B540AE" w:rsidRDefault="00566004" w:rsidP="00566004">
      <w:pPr>
        <w:rPr>
          <w:lang w:val="en-US"/>
        </w:rPr>
      </w:pPr>
    </w:p>
    <w:p w14:paraId="02052A18" w14:textId="23CD1A12" w:rsidR="00566004" w:rsidRPr="00B540AE" w:rsidRDefault="00566004" w:rsidP="00566004">
      <w:pPr>
        <w:rPr>
          <w:lang w:val="en-US"/>
        </w:rPr>
      </w:pPr>
      <w:r w:rsidRPr="00B540AE">
        <w:rPr>
          <w:lang w:val="en-US"/>
        </w:rPr>
        <w:t xml:space="preserve">Animations and icons guide through the entire application. This makes operating the new Scuba3 a snap. Add to </w:t>
      </w:r>
      <w:proofErr w:type="gramStart"/>
      <w:r w:rsidRPr="00B540AE">
        <w:rPr>
          <w:lang w:val="en-US"/>
        </w:rPr>
        <w:t>that harmless and sustainable reagents</w:t>
      </w:r>
      <w:proofErr w:type="gramEnd"/>
      <w:r w:rsidRPr="00B540AE">
        <w:rPr>
          <w:lang w:val="en-US"/>
        </w:rPr>
        <w:t xml:space="preserve"> straight from one hand </w:t>
      </w:r>
      <w:r>
        <w:rPr>
          <w:lang w:val="en-US"/>
        </w:rPr>
        <w:t xml:space="preserve">from Lovibond® </w:t>
      </w:r>
      <w:r w:rsidRPr="00B540AE">
        <w:rPr>
          <w:lang w:val="en-US"/>
        </w:rPr>
        <w:t>with the in-house Green Chemistry &amp; Evo tablets</w:t>
      </w:r>
      <w:r>
        <w:rPr>
          <w:lang w:val="en-US"/>
        </w:rPr>
        <w:t xml:space="preserve"> – also in various Refill Packs</w:t>
      </w:r>
      <w:r w:rsidRPr="00B540AE">
        <w:rPr>
          <w:lang w:val="en-US"/>
        </w:rPr>
        <w:t>.</w:t>
      </w:r>
    </w:p>
    <w:p w14:paraId="1B2C8342" w14:textId="77777777" w:rsidR="00566004" w:rsidRPr="00B540AE" w:rsidRDefault="00566004" w:rsidP="00566004">
      <w:pPr>
        <w:rPr>
          <w:lang w:val="en-US"/>
        </w:rPr>
      </w:pPr>
    </w:p>
    <w:p w14:paraId="15B438B9" w14:textId="77777777" w:rsidR="00566004" w:rsidRPr="00FF53C3" w:rsidRDefault="00566004" w:rsidP="00566004">
      <w:pPr>
        <w:rPr>
          <w:lang w:val="en-US"/>
        </w:rPr>
      </w:pPr>
      <w:r w:rsidRPr="00B540AE">
        <w:rPr>
          <w:lang w:val="en-US"/>
        </w:rPr>
        <w:t xml:space="preserve">Experience the new Scuba3s at </w:t>
      </w:r>
      <w:proofErr w:type="spellStart"/>
      <w:r w:rsidRPr="00B540AE">
        <w:rPr>
          <w:lang w:val="en-US"/>
        </w:rPr>
        <w:t>Aquanale</w:t>
      </w:r>
      <w:proofErr w:type="spellEnd"/>
      <w:r w:rsidRPr="00B540AE">
        <w:rPr>
          <w:lang w:val="en-US"/>
        </w:rPr>
        <w:t xml:space="preserve"> 2023 starting October 24 in Cologne, Germany. At the most important trade fair for the pool industry, the pool tester will be demonstrating its wide range of capabilities in many exciting activities at the Lovibond® trade fair booth </w:t>
      </w:r>
      <w:r w:rsidRPr="00291384">
        <w:rPr>
          <w:lang w:val="en-US"/>
        </w:rPr>
        <w:t xml:space="preserve">E 050 </w:t>
      </w:r>
      <w:r>
        <w:rPr>
          <w:lang w:val="en-US"/>
        </w:rPr>
        <w:t>(hall</w:t>
      </w:r>
      <w:r w:rsidRPr="004642D7">
        <w:rPr>
          <w:lang w:val="en-US"/>
        </w:rPr>
        <w:t xml:space="preserve"> 7.1</w:t>
      </w:r>
      <w:r>
        <w:rPr>
          <w:lang w:val="en-US"/>
        </w:rPr>
        <w:t>)</w:t>
      </w:r>
      <w:r w:rsidRPr="004642D7">
        <w:rPr>
          <w:lang w:val="en-US"/>
        </w:rPr>
        <w:t xml:space="preserve">, </w:t>
      </w:r>
      <w:r w:rsidRPr="00B540AE">
        <w:rPr>
          <w:lang w:val="en-US"/>
        </w:rPr>
        <w:t>and with numerous surprises.</w:t>
      </w:r>
    </w:p>
    <w:p w14:paraId="0998850C" w14:textId="77777777" w:rsidR="00CA5299" w:rsidRPr="006911AC" w:rsidRDefault="00CA5299">
      <w:pPr>
        <w:rPr>
          <w:lang w:val="en-US"/>
        </w:rPr>
      </w:pPr>
    </w:p>
    <w:p w14:paraId="2E6893A9" w14:textId="77777777" w:rsidR="006911AC" w:rsidRPr="006911AC" w:rsidRDefault="006911AC" w:rsidP="006911AC">
      <w:pPr>
        <w:rPr>
          <w:b/>
          <w:sz w:val="22"/>
          <w:szCs w:val="22"/>
          <w:lang w:val="en-US"/>
        </w:rPr>
      </w:pPr>
      <w:r w:rsidRPr="006911AC">
        <w:rPr>
          <w:b/>
          <w:sz w:val="22"/>
          <w:szCs w:val="22"/>
          <w:lang w:val="en-US"/>
        </w:rPr>
        <w:t>About Tintometer® GmbH</w:t>
      </w:r>
    </w:p>
    <w:p w14:paraId="5B438F94" w14:textId="77777777" w:rsidR="006911AC" w:rsidRPr="006911AC" w:rsidRDefault="006911AC" w:rsidP="006911AC">
      <w:pPr>
        <w:jc w:val="both"/>
        <w:rPr>
          <w:rFonts w:cs="Arial"/>
          <w:color w:val="000000"/>
          <w:sz w:val="18"/>
          <w:szCs w:val="18"/>
          <w:lang w:val="en-US"/>
        </w:rPr>
      </w:pPr>
      <w:r w:rsidRPr="006911AC">
        <w:rPr>
          <w:rFonts w:cs="Arial"/>
          <w:color w:val="000000"/>
          <w:sz w:val="18"/>
          <w:szCs w:val="18"/>
          <w:lang w:val="en-US"/>
        </w:rPr>
        <w:t xml:space="preserve">Since more than 130 years water and </w:t>
      </w:r>
      <w:proofErr w:type="spellStart"/>
      <w:r w:rsidRPr="006911AC">
        <w:rPr>
          <w:rFonts w:cs="Arial"/>
          <w:color w:val="000000"/>
          <w:sz w:val="18"/>
          <w:szCs w:val="18"/>
          <w:lang w:val="en-US"/>
        </w:rPr>
        <w:t>colour</w:t>
      </w:r>
      <w:proofErr w:type="spellEnd"/>
      <w:r w:rsidRPr="006911AC">
        <w:rPr>
          <w:rFonts w:cs="Arial"/>
          <w:color w:val="000000"/>
          <w:sz w:val="18"/>
          <w:szCs w:val="18"/>
          <w:lang w:val="en-US"/>
        </w:rPr>
        <w:t xml:space="preserve"> are the focuses of the family company. The instruments and detection methods are developed, produced and distributed worldwide by Tintometer® and provide the basis for </w:t>
      </w:r>
      <w:proofErr w:type="spellStart"/>
      <w:r w:rsidRPr="006911AC">
        <w:rPr>
          <w:rFonts w:cs="Arial"/>
          <w:color w:val="000000"/>
          <w:sz w:val="18"/>
          <w:szCs w:val="18"/>
          <w:lang w:val="en-US"/>
        </w:rPr>
        <w:t>realiable</w:t>
      </w:r>
      <w:proofErr w:type="spellEnd"/>
      <w:r w:rsidRPr="006911AC">
        <w:rPr>
          <w:rFonts w:cs="Arial"/>
          <w:color w:val="000000"/>
          <w:sz w:val="18"/>
          <w:szCs w:val="18"/>
          <w:lang w:val="en-US"/>
        </w:rPr>
        <w:t xml:space="preserve"> and </w:t>
      </w:r>
      <w:proofErr w:type="gramStart"/>
      <w:r w:rsidRPr="006911AC">
        <w:rPr>
          <w:rFonts w:cs="Arial"/>
          <w:color w:val="000000"/>
          <w:sz w:val="18"/>
          <w:szCs w:val="18"/>
          <w:lang w:val="en-US"/>
        </w:rPr>
        <w:t>high quality</w:t>
      </w:r>
      <w:proofErr w:type="gramEnd"/>
      <w:r w:rsidRPr="006911AC">
        <w:rPr>
          <w:rFonts w:cs="Arial"/>
          <w:color w:val="000000"/>
          <w:sz w:val="18"/>
          <w:szCs w:val="18"/>
          <w:lang w:val="en-US"/>
        </w:rPr>
        <w:t xml:space="preserve"> measurements which assure fast and save results of analysis in most areas of life. Thereby solutions are developed which are demanded as well in industries as in water works, sewage plants, in pools, in environment or in research. </w:t>
      </w:r>
    </w:p>
    <w:p w14:paraId="35BB6B6A" w14:textId="67F5C997" w:rsidR="0015178F" w:rsidRPr="006911AC" w:rsidRDefault="0015178F" w:rsidP="006911AC">
      <w:pPr>
        <w:rPr>
          <w:rFonts w:cs="Arial"/>
          <w:color w:val="000000"/>
          <w:sz w:val="18"/>
          <w:szCs w:val="18"/>
          <w:lang w:val="en-US"/>
        </w:rPr>
      </w:pPr>
    </w:p>
    <w:sectPr w:rsidR="0015178F" w:rsidRPr="006911AC" w:rsidSect="00A668B0">
      <w:headerReference w:type="default" r:id="rId6"/>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0A779" w14:textId="77777777" w:rsidR="006A297F" w:rsidRDefault="006A297F" w:rsidP="004D2CFE">
      <w:r>
        <w:separator/>
      </w:r>
    </w:p>
  </w:endnote>
  <w:endnote w:type="continuationSeparator" w:id="0">
    <w:p w14:paraId="6BEEEFE9" w14:textId="77777777" w:rsidR="006A297F" w:rsidRDefault="006A297F" w:rsidP="004D2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angal">
    <w:panose1 w:val="02040503050203030202"/>
    <w:charset w:val="01"/>
    <w:family w:val="roman"/>
    <w:pitch w:val="variable"/>
    <w:sig w:usb0="0000A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D544A" w14:textId="77777777" w:rsidR="006A297F" w:rsidRDefault="006A297F" w:rsidP="004D2CFE">
      <w:r>
        <w:separator/>
      </w:r>
    </w:p>
  </w:footnote>
  <w:footnote w:type="continuationSeparator" w:id="0">
    <w:p w14:paraId="39A2844B" w14:textId="77777777" w:rsidR="006A297F" w:rsidRDefault="006A297F" w:rsidP="004D2C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64A3D" w14:textId="4D7E9251" w:rsidR="004D2CFE" w:rsidRDefault="004D2CFE">
    <w:pPr>
      <w:pStyle w:val="Kopfzeile"/>
    </w:pPr>
    <w:r>
      <w:rPr>
        <w:noProof/>
      </w:rPr>
      <w:drawing>
        <wp:anchor distT="0" distB="0" distL="0" distR="0" simplePos="0" relativeHeight="251659264" behindDoc="0" locked="0" layoutInCell="1" allowOverlap="1" wp14:anchorId="0BC01355" wp14:editId="69A77C65">
          <wp:simplePos x="0" y="0"/>
          <wp:positionH relativeFrom="page">
            <wp:posOffset>-435991</wp:posOffset>
          </wp:positionH>
          <wp:positionV relativeFrom="page">
            <wp:posOffset>-68643</wp:posOffset>
          </wp:positionV>
          <wp:extent cx="8320532" cy="1649857"/>
          <wp:effectExtent l="0" t="0" r="10795" b="127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20532" cy="1649857"/>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7FC9"/>
    <w:rsid w:val="00035CC3"/>
    <w:rsid w:val="000360A9"/>
    <w:rsid w:val="00057733"/>
    <w:rsid w:val="00083182"/>
    <w:rsid w:val="000910E8"/>
    <w:rsid w:val="00095399"/>
    <w:rsid w:val="000D27AC"/>
    <w:rsid w:val="000E2B32"/>
    <w:rsid w:val="0010092D"/>
    <w:rsid w:val="001015EE"/>
    <w:rsid w:val="00113EC1"/>
    <w:rsid w:val="00114F39"/>
    <w:rsid w:val="00115B2F"/>
    <w:rsid w:val="00117B69"/>
    <w:rsid w:val="0015178F"/>
    <w:rsid w:val="001567D4"/>
    <w:rsid w:val="001922AE"/>
    <w:rsid w:val="001931AE"/>
    <w:rsid w:val="002408DB"/>
    <w:rsid w:val="002466F9"/>
    <w:rsid w:val="00284B67"/>
    <w:rsid w:val="002C239A"/>
    <w:rsid w:val="002F6E75"/>
    <w:rsid w:val="00304551"/>
    <w:rsid w:val="003079BB"/>
    <w:rsid w:val="003451A0"/>
    <w:rsid w:val="003944A2"/>
    <w:rsid w:val="003B52F5"/>
    <w:rsid w:val="00404978"/>
    <w:rsid w:val="00421909"/>
    <w:rsid w:val="0047103B"/>
    <w:rsid w:val="004737B5"/>
    <w:rsid w:val="004878A1"/>
    <w:rsid w:val="004D2C69"/>
    <w:rsid w:val="004D2CFE"/>
    <w:rsid w:val="00516040"/>
    <w:rsid w:val="00534607"/>
    <w:rsid w:val="00566004"/>
    <w:rsid w:val="005A10C5"/>
    <w:rsid w:val="005A633F"/>
    <w:rsid w:val="005A7FCA"/>
    <w:rsid w:val="005B1948"/>
    <w:rsid w:val="005F4638"/>
    <w:rsid w:val="00600DE7"/>
    <w:rsid w:val="0062034B"/>
    <w:rsid w:val="006712FB"/>
    <w:rsid w:val="006911AC"/>
    <w:rsid w:val="00692BAB"/>
    <w:rsid w:val="006939FD"/>
    <w:rsid w:val="006A297F"/>
    <w:rsid w:val="006B0E94"/>
    <w:rsid w:val="006C097D"/>
    <w:rsid w:val="00707D2E"/>
    <w:rsid w:val="007434B7"/>
    <w:rsid w:val="007E6E5C"/>
    <w:rsid w:val="008A24DC"/>
    <w:rsid w:val="008A5B62"/>
    <w:rsid w:val="00935CF1"/>
    <w:rsid w:val="00975B73"/>
    <w:rsid w:val="009B7FC9"/>
    <w:rsid w:val="00A1715C"/>
    <w:rsid w:val="00A22303"/>
    <w:rsid w:val="00A40326"/>
    <w:rsid w:val="00A56D3F"/>
    <w:rsid w:val="00A668B0"/>
    <w:rsid w:val="00A942CB"/>
    <w:rsid w:val="00AB4DF5"/>
    <w:rsid w:val="00AD3042"/>
    <w:rsid w:val="00B42A4E"/>
    <w:rsid w:val="00B637CB"/>
    <w:rsid w:val="00B765E2"/>
    <w:rsid w:val="00B86DB5"/>
    <w:rsid w:val="00BC6409"/>
    <w:rsid w:val="00BF7DB0"/>
    <w:rsid w:val="00C44BB5"/>
    <w:rsid w:val="00CA33D2"/>
    <w:rsid w:val="00CA5299"/>
    <w:rsid w:val="00CF1E87"/>
    <w:rsid w:val="00CF640A"/>
    <w:rsid w:val="00D224A1"/>
    <w:rsid w:val="00D807CA"/>
    <w:rsid w:val="00DB339F"/>
    <w:rsid w:val="00DB5E40"/>
    <w:rsid w:val="00DD4113"/>
    <w:rsid w:val="00E8184E"/>
    <w:rsid w:val="00EA4C77"/>
    <w:rsid w:val="00EF2689"/>
    <w:rsid w:val="00F02A06"/>
    <w:rsid w:val="00F045E7"/>
    <w:rsid w:val="00F04B42"/>
    <w:rsid w:val="00F7704C"/>
    <w:rsid w:val="00FB64FD"/>
    <w:rsid w:val="00FD7FFB"/>
    <w:rsid w:val="00FE3521"/>
  </w:rsids>
  <m:mathPr>
    <m:mathFont m:val="Cambria Math"/>
    <m:brkBin m:val="before"/>
    <m:brkBinSub m:val="--"/>
    <m:smallFrac m:val="0"/>
    <m:dispDef/>
    <m:lMargin m:val="0"/>
    <m:rMargin m:val="0"/>
    <m:defJc m:val="centerGroup"/>
    <m:wrapIndent m:val="1440"/>
    <m:intLim m:val="subSup"/>
    <m:naryLim m:val="undOvr"/>
  </m:mathPr>
  <w:themeFontLang w:val="de-DE" w:eastAsia="zh-CN" w:bidi="hi-IN"/>
  <w:clrSchemeMapping w:bg1="light1" w:t1="dark1" w:bg2="light2" w:t2="dark2" w:accent1="accent1" w:accent2="accent2" w:accent3="accent3" w:accent4="accent4" w:accent5="accent5" w:accent6="accent6" w:hyperlink="hyperlink" w:followedHyperlink="followedHyperlink"/>
  <w:decimalSymbol w:val=","/>
  <w:listSeparator w:val=";"/>
  <w14:docId w14:val="5532041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3451A0"/>
    <w:rPr>
      <w:color w:val="0563C1" w:themeColor="hyperlink"/>
      <w:u w:val="single"/>
    </w:rPr>
  </w:style>
  <w:style w:type="paragraph" w:styleId="StandardWeb">
    <w:name w:val="Normal (Web)"/>
    <w:basedOn w:val="Standard"/>
    <w:uiPriority w:val="99"/>
    <w:semiHidden/>
    <w:unhideWhenUsed/>
    <w:rsid w:val="000910E8"/>
    <w:pPr>
      <w:spacing w:before="100" w:beforeAutospacing="1" w:after="100" w:afterAutospacing="1"/>
    </w:pPr>
    <w:rPr>
      <w:rFonts w:ascii="Times New Roman" w:hAnsi="Times New Roman" w:cs="Times New Roman"/>
    </w:rPr>
  </w:style>
  <w:style w:type="character" w:customStyle="1" w:styleId="apple-converted-space">
    <w:name w:val="apple-converted-space"/>
    <w:basedOn w:val="Absatz-Standardschriftart"/>
    <w:rsid w:val="000910E8"/>
  </w:style>
  <w:style w:type="paragraph" w:styleId="Kopfzeile">
    <w:name w:val="header"/>
    <w:basedOn w:val="Standard"/>
    <w:link w:val="KopfzeileZchn"/>
    <w:uiPriority w:val="99"/>
    <w:unhideWhenUsed/>
    <w:rsid w:val="004D2CFE"/>
    <w:pPr>
      <w:tabs>
        <w:tab w:val="center" w:pos="4536"/>
        <w:tab w:val="right" w:pos="9072"/>
      </w:tabs>
    </w:pPr>
  </w:style>
  <w:style w:type="character" w:customStyle="1" w:styleId="KopfzeileZchn">
    <w:name w:val="Kopfzeile Zchn"/>
    <w:basedOn w:val="Absatz-Standardschriftart"/>
    <w:link w:val="Kopfzeile"/>
    <w:uiPriority w:val="99"/>
    <w:rsid w:val="004D2CFE"/>
  </w:style>
  <w:style w:type="paragraph" w:styleId="Fuzeile">
    <w:name w:val="footer"/>
    <w:basedOn w:val="Standard"/>
    <w:link w:val="FuzeileZchn"/>
    <w:uiPriority w:val="99"/>
    <w:unhideWhenUsed/>
    <w:rsid w:val="004D2CFE"/>
    <w:pPr>
      <w:tabs>
        <w:tab w:val="center" w:pos="4536"/>
        <w:tab w:val="right" w:pos="9072"/>
      </w:tabs>
    </w:pPr>
  </w:style>
  <w:style w:type="character" w:customStyle="1" w:styleId="FuzeileZchn">
    <w:name w:val="Fußzeile Zchn"/>
    <w:basedOn w:val="Absatz-Standardschriftart"/>
    <w:link w:val="Fuzeile"/>
    <w:uiPriority w:val="99"/>
    <w:rsid w:val="004D2C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703033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382</Words>
  <Characters>2409</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Office-Anwender</dc:creator>
  <cp:keywords/>
  <dc:description/>
  <cp:lastModifiedBy>Katja Burgemeister</cp:lastModifiedBy>
  <cp:revision>2</cp:revision>
  <cp:lastPrinted>2018-06-18T08:35:00Z</cp:lastPrinted>
  <dcterms:created xsi:type="dcterms:W3CDTF">2023-08-25T11:18:00Z</dcterms:created>
  <dcterms:modified xsi:type="dcterms:W3CDTF">2023-08-25T11:18:00Z</dcterms:modified>
</cp:coreProperties>
</file>